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Пояснения к отчету </w:t>
        <w:br w:type="textWrapping"/>
        <w:t xml:space="preserve">              о выполнении муниципального задания на оказание</w:t>
        <w:br w:type="textWrapping"/>
        <w:t xml:space="preserve">                   муниципальных услуг (выполнение работ)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муниципальное казенное учреждение «Дом ночного пребывания для лиц без определенного места жительства и занятий города Ярославля»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(наименование муниципального учреждения)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12 месяцев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года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Показатели объема муниципальной услуги: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Показатель «численность граждан, получивших социальные услуги» исполнен на 128%.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Показатели качества муниципальной услуги: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Все граждане, обращающиеся в учреждение, получают социальные услуги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Удовлетворенность получателей социальных услуг в оказанных социальных услугах.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Жалоб нет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Укомплектование организации специалистами, оказывающими социальные услуги.   </w:t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gridCol w:w="1418"/>
        <w:tblGridChange w:id="0">
          <w:tblGrid>
            <w:gridCol w:w="8613"/>
            <w:gridCol w:w="14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Утвержденное количество штатных единиц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специалистов, оказывающих социальные услуги)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Фактически занятых штатных единиц специалистами, оказывающими социальные услуги на отчетную дату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Укомплектованность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Фактически занятых штатных единиц /количество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утвержденных штатных единиц*100), 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Количество нарушений санитарного законодательства в отчетном году, выявленных при проведении проверок.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Проверок в отчетном периоде не было.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Доступность получения социальных услуг в организации (приложение 2).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Запланированных мероприятий в отчетный период не проводилось.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Повышение качества социальных услуг и эффективности их оказания.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выполнения мероприятий региональной «дорожной карты» по повышению эффективности и качества услуг в сфере социального обслуживания населения муниципального учреждения в 2017 году: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4"/>
        <w:gridCol w:w="6027"/>
        <w:gridCol w:w="1701"/>
        <w:gridCol w:w="1750"/>
        <w:tblGridChange w:id="0">
          <w:tblGrid>
            <w:gridCol w:w="744"/>
            <w:gridCol w:w="6027"/>
            <w:gridCol w:w="1701"/>
            <w:gridCol w:w="17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показателя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Целевое значение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Соотношение средней заработной платы руководителей учреждений социального обслуживания населения и средней заработной платы работников учреждений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более чем в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раз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2,94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Соотношение средней заработной платы основного и вспомогательного персонала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1:0,7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1:0,65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Предельная доля расходов на оплату труда административно - управленческого и вспомогательного персонала в фонде оплаты труда учреждения социального обслуживания населения,  (%)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более 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40,5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                                           __________________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О.А.Лобачева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Укомплектование организации специалистами, оказывающими социальные услуги.   </w:t>
      </w:r>
    </w:p>
    <w:tbl>
      <w:tblPr>
        <w:tblStyle w:val="Table3"/>
        <w:tblW w:w="9796.0" w:type="dxa"/>
        <w:jc w:val="left"/>
        <w:tblInd w:w="93.0" w:type="dxa"/>
        <w:tblLayout w:type="fixed"/>
        <w:tblLook w:val="0400"/>
      </w:tblPr>
      <w:tblGrid>
        <w:gridCol w:w="2425"/>
        <w:gridCol w:w="2126"/>
        <w:gridCol w:w="1512"/>
        <w:gridCol w:w="2096"/>
        <w:gridCol w:w="1637"/>
        <w:tblGridChange w:id="0">
          <w:tblGrid>
            <w:gridCol w:w="2425"/>
            <w:gridCol w:w="2126"/>
            <w:gridCol w:w="1512"/>
            <w:gridCol w:w="2096"/>
            <w:gridCol w:w="1637"/>
          </w:tblGrid>
        </w:tblGridChange>
      </w:tblGrid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Специалист отделения,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оказывающий социальные услуги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штатных единиц в соответствии со штатным расписанием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штатных единиц (фактич.)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сотрудников (физ.лиц)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Заместитель директора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Специалист по социальной работе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Фельдшер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Дезинфектор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Юрист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Сестра-хозяйка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Санитарка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 по социальной работе        ____________         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Катышева Е.А.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(Подпись)                                        (ФИО)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(4852)21-76-75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pgSz w:h="11906" w:w="16838"/>
          <w:pgMar w:bottom="1134" w:top="1134" w:left="1134" w:right="1134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МКУ «Дом ночного пребывания» города Ярославля», 150047, город Ярославль, ул. Чехова, д.42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учреждения, адрес объекта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</w:t>
      </w:r>
    </w:p>
    <w:tbl>
      <w:tblPr>
        <w:tblStyle w:val="Table4"/>
        <w:tblW w:w="1347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3970"/>
        <w:gridCol w:w="1701"/>
        <w:gridCol w:w="1559"/>
        <w:gridCol w:w="1846"/>
        <w:gridCol w:w="1846"/>
        <w:gridCol w:w="1846"/>
        <w:tblGridChange w:id="0">
          <w:tblGrid>
            <w:gridCol w:w="708"/>
            <w:gridCol w:w="3970"/>
            <w:gridCol w:w="1701"/>
            <w:gridCol w:w="1559"/>
            <w:gridCol w:w="1846"/>
            <w:gridCol w:w="1846"/>
            <w:gridCol w:w="1846"/>
          </w:tblGrid>
        </w:tblGridChange>
      </w:tblGrid>
      <w:tr>
        <w:trPr>
          <w:trHeight w:val="4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структурно-функциональные зоны объекта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доступности объекта, в том числе для основных категорий инвалидов*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Территория, прилегающая к зданию (участок)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 (входы) в здание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(5%)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ВНД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(отсутствие тактильных указателей, в том числе направления движения, информационных указателей (укрупненный шрифт, плоско-точечный шрифт Брайля, контрастные знаки).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Путь (пути) движения внутри здания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 том числе пути эвакуации)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(5%)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ВНД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(отсутствие тактильных указателей, в том числе направления движения, информационных указателей (укрупненный шрифт, плоско-точечный шрифт Брайля, контрастные знаки)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ВНД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(отсутствие тактильных указателей, в том числе направления движения, информационных указателей (укрупненный шрифт, плоско-точечный шрифт Брайля, контрастные знаки)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(15%)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Санитарно-гигиенические помещения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 (отсутствие специальных поручней)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(5%)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ВНД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(отсутствие тактильных указателей, в том числе направления движения, информационных указателей (укрупненный шрифт, плоско-точечный шрифт Брайля, контрастные знаки)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информации и связи (на всех зонах)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ВНД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(отсутствие тактильных указателей, в том числе направления движения, информационных указателей (укрупненный шрифт, плоско-точечный шрифт Брайля, контрастные знаки)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 движения к объекту (от остановки транспорта)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(5%)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ВНД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(отсутствие тактильных указателей, в том числе направления движения, информационных указателей (укрупненный шрифт, плоско-точечный шрифт Брайля, контрастные знаки)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 (10%)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*Указать один из уровней доступности объекта, в том числе для основных категорий инвалидов: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ДП – доступен полностью;  </w:t>
        <w:br w:type="textWrapping"/>
        <w:t xml:space="preserve">ДЧ - доступен частично (с указанием % доступности);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 - доступен условно (пояснить);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ВНД – временно недоступен (пояснить).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1906" w:w="16838"/>
          <w:pgMar w:bottom="1134" w:top="1134" w:left="1134" w:right="1134" w:header="708" w:footer="708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Доступность получения социальных услуг в организации </w:t>
      </w:r>
    </w:p>
    <w:tbl>
      <w:tblPr>
        <w:tblStyle w:val="Table5"/>
        <w:tblW w:w="151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90"/>
        <w:gridCol w:w="1985"/>
        <w:gridCol w:w="1534"/>
        <w:tblGridChange w:id="0">
          <w:tblGrid>
            <w:gridCol w:w="11590"/>
            <w:gridCol w:w="1985"/>
            <w:gridCol w:w="153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доступности*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частично оценить в %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сопровождения получателя социальных услуг при передвижении по территории учреждения социального обслуживания;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сопровождения получателя социальных услуг при передвижении по территории учреждения социального обслуживания  при пользовании услугами;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для отдыха в сидячем положении,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доступное размещение оборудования и носителей информации;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дублирование текстовых сообщений голосовыми сообщениями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ВНД (отсутствие возможности подключения современных технических средств реабилитации (слуховых аппаратов) к системам информации (например, через индукционные петли), сурдопереводчика, тифлосурдопереводчика и др.)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ВНД (не оснащено специальными знаками, указателями и т.д.)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дублирование голосовой информации текстовой информацией, надписями и (или) световыми сигналами,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ВНД (отсутствие возможности подключения современных технических средств).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информирование о предоставляемых  социальных услугах с использованием русского жестового языка (сурдоперевода);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ДП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иных видов посторонней помощи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*Указать один из уровней доступности объекта, в том числе для основных категорий инвалидов: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ДП – доступен полностью (100%); 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ДЧ - доступен частично (с указанием % доступности);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 - доступен условно (пояснить);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ВНД – временно недоступен (0%, пояснить).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 по социальной работе        _____________________   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Катышева Е.А.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(Подпись)                                             (ФИО)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(4852)21-76-75</w:t>
      </w:r>
    </w:p>
    <w:sectPr>
      <w:type w:val="continuous"/>
      <w:pgSz w:h="11906" w:w="16838"/>
      <w:pgMar w:bottom="1134" w:top="1134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